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Ryanair 721 (</w:t>
      </w:r>
      <w:r w:rsidDel="00000000" w:rsidR="00000000" w:rsidRPr="00000000">
        <w:rPr>
          <w:b w:val="1"/>
          <w:sz w:val="30"/>
          <w:szCs w:val="30"/>
          <w:rtl w:val="0"/>
        </w:rPr>
        <w:t xml:space="preserve">FR721</w:t>
      </w:r>
      <w:r w:rsidDel="00000000" w:rsidR="00000000" w:rsidRPr="00000000">
        <w:rPr>
          <w:b w:val="1"/>
          <w:sz w:val="30"/>
          <w:szCs w:val="30"/>
          <w:rtl w:val="0"/>
        </w:rPr>
        <w:t xml:space="preserve">) from Orio al Serio to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6.141732283466"/>
        <w:gridCol w:w="3113.858267716535"/>
        <w:tblGridChange w:id="0">
          <w:tblGrid>
            <w:gridCol w:w="6486.141732283466"/>
            <w:gridCol w:w="3113.858267716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On which frequency should we listen to the ATIS message?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112.6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On which frequency should we contact ground?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120.5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Fill up the ATC part: answer the following pilot requests (</w:t>
      </w: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 is in red</w:t>
      </w:r>
      <w:r w:rsidDel="00000000" w:rsidR="00000000" w:rsidRPr="00000000">
        <w:rPr>
          <w:b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1 - Audio is readable with difficulty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Bergamo ground good morning,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FR721, Stand 28 with information Delta, request radio and time check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FR721, Bergamo ground, good morning, info delta are current, time check at 39, radio 3 by 5, go head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2 - For the clearance use: SRN5R, initial 4000, FL 200 after 10 minutes, radar 126.75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FR721 Request IFR clearance destination Palermo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721, Ground, Roger, ready to copy?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Ready to copy, 721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721, cleared to destination Palermo Falcone e Borsellino, via SRN5R, initial 4000, expect FL200 10 mins after departures, departures frequency 126.75, Squawk 5041, readback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3 - Approve the request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request push back and start up clearance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721, Roger, push back and start up approved, report ready to taxi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4 - Taxi to runway 28, report qnh 1026, wind calm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ready to taxi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721, wind calm, QNH 1026, cleared to taxi runway 28, report holding point A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5 - Hand-off to tower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Holding Point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721, contact tower on 126.5, have a nice day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6 - Instruct the pilot to line up and wait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Tower good morning, FR721 holding point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721, Line up and wait 28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7 - Take-off authorised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ready for departure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721, cleared for take off runway 28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ATIS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Transcript the ATIS message of the mp3 file provided.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Airport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Montreal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Xray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 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1700 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280 @ 14 kts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SM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2000 FEW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2500 FEW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6000 BKN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Dewpoint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Altimeter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2984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IFR approach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ILS 24 R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ILS 24 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Rwy 24 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Rwy 24 L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Rwy 24 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information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Rwy 10/28 and Taxiway A4 Closed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